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994626f" w14:textId="994626f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3C41">
        <w:rPr>
          <w:rFonts w:ascii="Arial" w:hAnsi="Arial" w:cs="Arial"/>
        </w:rPr>
        <w:t>REPUBLIKA HRVATSKA</w:t>
      </w:r>
    </w:p>
    <w:p w:rsidRPr="005D0F85" w:rsidR="006921B7" w:rsidRDefault="00917194">
      <w:pPr>
        <w:rPr>
          <w:rFonts w:ascii="Arial" w:hAnsi="Arial" w:cs="Arial"/>
        </w:rPr>
      </w:pPr>
      <w:r w:rsidRPr="005D0F85">
        <w:rPr>
          <w:rFonts w:ascii="Arial" w:hAnsi="Arial" w:cs="Arial"/>
        </w:rPr>
        <w:t>TRG</w:t>
      </w:r>
      <w:r w:rsidRPr="005D0F85" w:rsidR="00471A6A">
        <w:rPr>
          <w:rFonts w:ascii="Arial" w:hAnsi="Arial" w:cs="Arial"/>
        </w:rPr>
        <w:t>O</w:t>
      </w:r>
      <w:r w:rsidRPr="005D0F85">
        <w:rPr>
          <w:rFonts w:ascii="Arial" w:hAnsi="Arial" w:cs="Arial"/>
        </w:rPr>
        <w:t xml:space="preserve">VAČKI SUD U </w:t>
      </w:r>
      <w:r w:rsidRPr="005D0F85" w:rsidR="00161DA9">
        <w:rPr>
          <w:rFonts w:ascii="Arial" w:hAnsi="Arial" w:cs="Arial"/>
        </w:rPr>
        <w:t>PAZINU</w:t>
      </w:r>
    </w:p>
    <w:p w:rsidRPr="005D0F85" w:rsidR="00917194" w:rsidP="00971186" w:rsidRDefault="006921B7">
      <w:pPr>
        <w:jc w:val="right"/>
        <w:rPr>
          <w:rFonts w:ascii="Arial" w:hAnsi="Arial" w:cs="Arial"/>
        </w:rPr>
      </w:pPr>
      <w:r w:rsidRPr="005D0F85">
        <w:rPr>
          <w:rFonts w:ascii="Arial" w:hAnsi="Arial" w:cs="Arial"/>
        </w:rPr>
        <w:tab/>
      </w:r>
      <w:r w:rsidRPr="005D0F85">
        <w:rPr>
          <w:rFonts w:ascii="Arial" w:hAnsi="Arial" w:cs="Arial"/>
        </w:rPr>
        <w:tab/>
        <w:t xml:space="preserve">                                   St-</w:t>
      </w:r>
      <w:r w:rsidRPr="005D0F85" w:rsidR="00231811">
        <w:rPr>
          <w:rFonts w:ascii="Arial" w:hAnsi="Arial" w:cs="Arial"/>
        </w:rPr>
        <w:t>242</w:t>
      </w:r>
      <w:r w:rsidRPr="005D0F85" w:rsidR="00661B2F">
        <w:rPr>
          <w:rFonts w:ascii="Arial" w:hAnsi="Arial" w:cs="Arial"/>
        </w:rPr>
        <w:t>/</w:t>
      </w:r>
      <w:r w:rsidRPr="005D0F85" w:rsidR="00A31FD5">
        <w:rPr>
          <w:rFonts w:ascii="Arial" w:hAnsi="Arial" w:cs="Arial"/>
        </w:rPr>
        <w:t>202</w:t>
      </w:r>
      <w:r w:rsidRPr="005D0F85" w:rsidR="00231811">
        <w:rPr>
          <w:rFonts w:ascii="Arial" w:hAnsi="Arial" w:cs="Arial"/>
        </w:rPr>
        <w:t>5</w:t>
      </w:r>
      <w:r w:rsidRPr="005D0F85" w:rsidR="00661B2F">
        <w:rPr>
          <w:rFonts w:ascii="Arial" w:hAnsi="Arial" w:cs="Arial"/>
        </w:rPr>
        <w:t>-</w:t>
      </w:r>
      <w:r w:rsidRPr="005D0F85" w:rsidR="00DD1190">
        <w:rPr>
          <w:rFonts w:ascii="Arial" w:hAnsi="Arial" w:cs="Arial"/>
        </w:rPr>
        <w:t>41</w:t>
      </w:r>
    </w:p>
    <w:p w:rsidRPr="005D0F85" w:rsidR="00A31FD5" w:rsidP="00971186" w:rsidRDefault="00A31FD5">
      <w:pPr>
        <w:jc w:val="right"/>
        <w:rPr>
          <w:rFonts w:ascii="Arial" w:hAnsi="Arial" w:cs="Arial"/>
        </w:rPr>
      </w:pPr>
    </w:p>
    <w:p w:rsidRPr="005D0F85" w:rsidR="00917194" w:rsidP="00917194" w:rsidRDefault="00917194">
      <w:pPr>
        <w:jc w:val="center"/>
        <w:rPr>
          <w:rFonts w:ascii="Arial" w:hAnsi="Arial" w:cs="Arial"/>
        </w:rPr>
      </w:pPr>
      <w:r w:rsidRPr="005D0F85">
        <w:rPr>
          <w:rFonts w:ascii="Arial" w:hAnsi="Arial" w:cs="Arial"/>
        </w:rPr>
        <w:t>ZAPISNIK</w:t>
      </w:r>
    </w:p>
    <w:p w:rsidRPr="005D0F85" w:rsidR="00917194" w:rsidP="00917194" w:rsidRDefault="00917194">
      <w:pPr>
        <w:jc w:val="center"/>
        <w:rPr>
          <w:rFonts w:ascii="Arial" w:hAnsi="Arial" w:cs="Arial"/>
        </w:rPr>
      </w:pPr>
      <w:r w:rsidRPr="005D0F85">
        <w:rPr>
          <w:rFonts w:ascii="Arial" w:hAnsi="Arial" w:cs="Arial"/>
        </w:rPr>
        <w:t>(ispitno ročište)</w:t>
      </w:r>
    </w:p>
    <w:p w:rsidRPr="005D0F85" w:rsidR="00917194" w:rsidP="00917194" w:rsidRDefault="00917194">
      <w:pPr>
        <w:jc w:val="center"/>
        <w:rPr>
          <w:rFonts w:ascii="Arial" w:hAnsi="Arial" w:cs="Arial"/>
        </w:rPr>
      </w:pPr>
    </w:p>
    <w:p w:rsidRPr="005D0F85" w:rsidR="00917194" w:rsidP="00917194" w:rsidRDefault="00250C34">
      <w:pPr>
        <w:jc w:val="center"/>
        <w:rPr>
          <w:rFonts w:ascii="Arial" w:hAnsi="Arial" w:cs="Arial"/>
        </w:rPr>
      </w:pPr>
      <w:r w:rsidRPr="005D0F85">
        <w:rPr>
          <w:rFonts w:ascii="Arial" w:hAnsi="Arial" w:cs="Arial"/>
        </w:rPr>
        <w:t>Održano</w:t>
      </w:r>
      <w:r w:rsidRPr="005D0F85" w:rsidR="00917194">
        <w:rPr>
          <w:rFonts w:ascii="Arial" w:hAnsi="Arial" w:cs="Arial"/>
        </w:rPr>
        <w:t xml:space="preserve"> dana </w:t>
      </w:r>
      <w:r w:rsidRPr="005D0F85" w:rsidR="00231811">
        <w:rPr>
          <w:rFonts w:ascii="Arial" w:hAnsi="Arial" w:cs="Arial"/>
        </w:rPr>
        <w:t>1</w:t>
      </w:r>
      <w:r w:rsidRPr="005D0F85" w:rsidR="006921B7">
        <w:rPr>
          <w:rFonts w:ascii="Arial" w:hAnsi="Arial" w:cs="Arial"/>
        </w:rPr>
        <w:t xml:space="preserve">. </w:t>
      </w:r>
      <w:r w:rsidRPr="005D0F85" w:rsidR="00231811">
        <w:rPr>
          <w:rFonts w:ascii="Arial" w:hAnsi="Arial" w:cs="Arial"/>
        </w:rPr>
        <w:t>prosinca</w:t>
      </w:r>
      <w:r w:rsidRPr="005D0F85" w:rsidR="006921B7">
        <w:rPr>
          <w:rFonts w:ascii="Arial" w:hAnsi="Arial" w:cs="Arial"/>
        </w:rPr>
        <w:t xml:space="preserve"> 20</w:t>
      </w:r>
      <w:r w:rsidRPr="005D0F85" w:rsidR="00A31FD5">
        <w:rPr>
          <w:rFonts w:ascii="Arial" w:hAnsi="Arial" w:cs="Arial"/>
        </w:rPr>
        <w:t>2</w:t>
      </w:r>
      <w:r w:rsidRPr="005D0F85" w:rsidR="00231811">
        <w:rPr>
          <w:rFonts w:ascii="Arial" w:hAnsi="Arial" w:cs="Arial"/>
        </w:rPr>
        <w:t>5</w:t>
      </w:r>
      <w:r w:rsidRPr="005D0F85" w:rsidR="006921B7">
        <w:rPr>
          <w:rFonts w:ascii="Arial" w:hAnsi="Arial" w:cs="Arial"/>
        </w:rPr>
        <w:t xml:space="preserve">. </w:t>
      </w:r>
      <w:r w:rsidRPr="005D0F85" w:rsidR="00917194">
        <w:rPr>
          <w:rFonts w:ascii="Arial" w:hAnsi="Arial" w:cs="Arial"/>
        </w:rPr>
        <w:t xml:space="preserve">na Trgovačkom sudu u </w:t>
      </w:r>
      <w:r w:rsidRPr="005D0F85" w:rsidR="006921B7">
        <w:rPr>
          <w:rFonts w:ascii="Arial" w:hAnsi="Arial" w:cs="Arial"/>
        </w:rPr>
        <w:t xml:space="preserve">Pazinu, </w:t>
      </w:r>
    </w:p>
    <w:p w:rsidRPr="005D0F85" w:rsidR="00917194" w:rsidP="00917194" w:rsidRDefault="00917194">
      <w:pPr>
        <w:jc w:val="center"/>
        <w:rPr>
          <w:rFonts w:ascii="Arial" w:hAnsi="Arial" w:cs="Arial"/>
        </w:rPr>
      </w:pPr>
      <w:r w:rsidRPr="005D0F85">
        <w:rPr>
          <w:rFonts w:ascii="Arial" w:hAnsi="Arial" w:cs="Arial"/>
        </w:rPr>
        <w:t xml:space="preserve">u stečajnom postupku nad stečajnim dužnikom </w:t>
      </w:r>
    </w:p>
    <w:p w:rsidRPr="005D0F85" w:rsidR="00917194" w:rsidP="00917194" w:rsidRDefault="00231811">
      <w:pPr>
        <w:jc w:val="center"/>
        <w:rPr>
          <w:rFonts w:ascii="Arial" w:hAnsi="Arial" w:cs="Arial"/>
        </w:rPr>
      </w:pPr>
      <w:r w:rsidRPr="005D0F85">
        <w:rPr>
          <w:rFonts w:ascii="Arial" w:hAnsi="Arial" w:cs="Arial"/>
        </w:rPr>
        <w:t>IMEX MARINE d.o.o. Pula u stečaju, Flanatička ulica - Via Flanatica 25, OIB 10511338651, MBS 040113662</w:t>
      </w:r>
    </w:p>
    <w:p w:rsidR="001128DF" w:rsidP="00917194" w:rsidRDefault="001128DF">
      <w:pPr>
        <w:jc w:val="both"/>
        <w:rPr>
          <w:rFonts w:ascii="Arial" w:hAnsi="Arial" w:cs="Arial"/>
        </w:rPr>
      </w:pPr>
    </w:p>
    <w:p w:rsidRPr="005D0F85" w:rsidR="00917194" w:rsidP="00917194" w:rsidRDefault="00917194">
      <w:pPr>
        <w:jc w:val="both"/>
        <w:rPr>
          <w:rFonts w:ascii="Arial" w:hAnsi="Arial" w:cs="Arial"/>
        </w:rPr>
      </w:pPr>
      <w:r w:rsidRPr="005D0F85">
        <w:rPr>
          <w:rFonts w:ascii="Arial" w:hAnsi="Arial" w:cs="Arial"/>
        </w:rPr>
        <w:t>OD SUDA NAZOČNI:</w:t>
      </w:r>
    </w:p>
    <w:p w:rsidRPr="005D0F85" w:rsidR="00917194" w:rsidP="00917194" w:rsidRDefault="00661B2F">
      <w:pPr>
        <w:jc w:val="both"/>
        <w:rPr>
          <w:rFonts w:ascii="Arial" w:hAnsi="Arial" w:cs="Arial"/>
        </w:rPr>
      </w:pPr>
      <w:r w:rsidRPr="005D0F85">
        <w:rPr>
          <w:rFonts w:ascii="Arial" w:hAnsi="Arial" w:cs="Arial"/>
        </w:rPr>
        <w:t>Ivan Dujić</w:t>
      </w:r>
      <w:r w:rsidRPr="005D0F85" w:rsidR="00917194">
        <w:rPr>
          <w:rFonts w:ascii="Arial" w:hAnsi="Arial" w:cs="Arial"/>
        </w:rPr>
        <w:t>, stečajni sudac</w:t>
      </w:r>
    </w:p>
    <w:p w:rsidRPr="00263C41" w:rsidR="00917194" w:rsidP="00917194" w:rsidRDefault="00654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263C41" w:rsidR="00917194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263C41" w:rsidR="006921B7" w:rsidP="00917194" w:rsidRDefault="006921B7">
      <w:pPr>
        <w:jc w:val="both"/>
        <w:rPr>
          <w:rFonts w:ascii="Arial" w:hAnsi="Arial" w:cs="Arial"/>
        </w:rPr>
      </w:pPr>
    </w:p>
    <w:p w:rsidRPr="00BB24B9" w:rsidR="00917194" w:rsidP="00917194" w:rsidRDefault="00231811">
      <w:pPr>
        <w:jc w:val="both"/>
        <w:rPr>
          <w:rFonts w:ascii="Arial" w:hAnsi="Arial" w:cs="Arial"/>
        </w:rPr>
      </w:pPr>
      <w:r w:rsidRPr="00BB24B9">
        <w:rPr>
          <w:rFonts w:ascii="Arial" w:hAnsi="Arial" w:cs="Arial"/>
        </w:rPr>
        <w:t>Damir Vrca</w:t>
      </w:r>
      <w:r w:rsidRPr="00BB24B9" w:rsidR="00917194">
        <w:rPr>
          <w:rFonts w:ascii="Arial" w:hAnsi="Arial" w:cs="Arial"/>
        </w:rPr>
        <w:t>, stečajni upravitelj</w:t>
      </w:r>
    </w:p>
    <w:p w:rsidRPr="00BB24B9" w:rsidR="00917194" w:rsidP="00917194" w:rsidRDefault="00917194">
      <w:pPr>
        <w:jc w:val="both"/>
        <w:rPr>
          <w:rFonts w:ascii="Arial" w:hAnsi="Arial" w:cs="Arial"/>
        </w:rPr>
      </w:pPr>
    </w:p>
    <w:p w:rsidRPr="00BB24B9" w:rsidR="00917194" w:rsidP="00917194" w:rsidRDefault="001226A0">
      <w:pPr>
        <w:jc w:val="center"/>
        <w:rPr>
          <w:rFonts w:ascii="Arial" w:hAnsi="Arial" w:cs="Arial"/>
        </w:rPr>
      </w:pPr>
      <w:r w:rsidRPr="00BB24B9">
        <w:rPr>
          <w:rFonts w:ascii="Arial" w:hAnsi="Arial" w:cs="Arial"/>
        </w:rPr>
        <w:t xml:space="preserve">Početak u </w:t>
      </w:r>
      <w:r w:rsidRPr="00BB24B9" w:rsidR="00C36545">
        <w:rPr>
          <w:rFonts w:ascii="Arial" w:hAnsi="Arial" w:cs="Arial"/>
        </w:rPr>
        <w:t>12</w:t>
      </w:r>
      <w:r w:rsidRPr="00BB24B9" w:rsidR="00D070CC">
        <w:rPr>
          <w:rFonts w:ascii="Arial" w:hAnsi="Arial" w:cs="Arial"/>
        </w:rPr>
        <w:t>:</w:t>
      </w:r>
      <w:r w:rsidRPr="00BB24B9" w:rsidR="00231811">
        <w:rPr>
          <w:rFonts w:ascii="Arial" w:hAnsi="Arial" w:cs="Arial"/>
        </w:rPr>
        <w:t>30</w:t>
      </w:r>
      <w:r w:rsidRPr="00BB24B9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="00D72BDE" w:rsidP="00FF4801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31811">
        <w:rPr>
          <w:rFonts w:ascii="Arial" w:hAnsi="Arial" w:cs="Arial"/>
        </w:rPr>
        <w:t xml:space="preserve">Za Republiku Hrvatsku, </w:t>
      </w:r>
      <w:r w:rsidR="00D72BDE">
        <w:rPr>
          <w:rFonts w:ascii="Arial" w:hAnsi="Arial" w:cs="Arial"/>
        </w:rPr>
        <w:t>zam. ŽDO Milena Paskaš Medica.</w:t>
      </w:r>
    </w:p>
    <w:p w:rsidR="00D72BDE" w:rsidP="00D72BDE" w:rsidRDefault="00D72BDE">
      <w:pPr>
        <w:jc w:val="both"/>
        <w:rPr>
          <w:rFonts w:ascii="Arial" w:hAnsi="Arial" w:cs="Arial"/>
        </w:rPr>
      </w:pPr>
    </w:p>
    <w:p w:rsidR="006174C7" w:rsidP="00D72BDE" w:rsidRDefault="00D72BDE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U svojstvu javnosti prisustvuju Mladen Josip Radolović i Mladen Radolović, rani</w:t>
      </w:r>
      <w:r w:rsidR="00FC7F91">
        <w:rPr>
          <w:rFonts w:ascii="Arial" w:hAnsi="Arial" w:cs="Arial"/>
        </w:rPr>
        <w:t>ji zakonski zastupnici dužnika.</w:t>
      </w:r>
    </w:p>
    <w:p w:rsidRPr="00231811" w:rsidR="00231811" w:rsidP="00231811" w:rsidRDefault="00231811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je poziv vjerovnicima za današnje ispitno ročište javno priopćen i objavljen putem e-</w:t>
      </w:r>
      <w:r w:rsidRPr="00FC7F91">
        <w:rPr>
          <w:rFonts w:ascii="Arial" w:hAnsi="Arial" w:cs="Arial"/>
        </w:rPr>
        <w:t xml:space="preserve">oglasne ploče dana </w:t>
      </w:r>
      <w:r w:rsidRPr="00FC7F91" w:rsidR="00231811">
        <w:rPr>
          <w:rFonts w:ascii="Arial" w:hAnsi="Arial" w:cs="Arial"/>
        </w:rPr>
        <w:t>1. rujna 2025</w:t>
      </w:r>
      <w:r w:rsidRPr="00FC7F91">
        <w:rPr>
          <w:rFonts w:ascii="Arial" w:hAnsi="Arial" w:cs="Arial"/>
        </w:rPr>
        <w:t>.</w:t>
      </w:r>
      <w:r w:rsidRPr="00FC7F91" w:rsidR="00250C34">
        <w:rPr>
          <w:rFonts w:ascii="Arial" w:hAnsi="Arial" w:cs="Arial"/>
        </w:rPr>
        <w:t xml:space="preserve"> Utvrđuje se da </w:t>
      </w:r>
      <w:r w:rsidRPr="00FC7F91" w:rsidR="006921B7">
        <w:rPr>
          <w:rFonts w:ascii="Arial" w:hAnsi="Arial" w:cs="Arial"/>
        </w:rPr>
        <w:t>je</w:t>
      </w:r>
      <w:r w:rsidRPr="00FC7F91" w:rsidR="00250C34">
        <w:rPr>
          <w:rFonts w:ascii="Arial" w:hAnsi="Arial" w:cs="Arial"/>
        </w:rPr>
        <w:t xml:space="preserve"> ukupno pristigl</w:t>
      </w:r>
      <w:r w:rsidRPr="00FC7F91" w:rsidR="006921B7">
        <w:rPr>
          <w:rFonts w:ascii="Arial" w:hAnsi="Arial" w:cs="Arial"/>
        </w:rPr>
        <w:t xml:space="preserve">o </w:t>
      </w:r>
      <w:r w:rsidRPr="00FC7F91" w:rsidR="00231811">
        <w:rPr>
          <w:rFonts w:ascii="Arial" w:hAnsi="Arial" w:cs="Arial"/>
        </w:rPr>
        <w:t>2</w:t>
      </w:r>
      <w:r w:rsidRPr="00FC7F91" w:rsidR="00195AF1">
        <w:rPr>
          <w:rFonts w:ascii="Arial" w:hAnsi="Arial" w:cs="Arial"/>
        </w:rPr>
        <w:t>1</w:t>
      </w:r>
      <w:r w:rsidRPr="00FC7F91" w:rsidR="00250C34">
        <w:rPr>
          <w:rFonts w:ascii="Arial" w:hAnsi="Arial" w:cs="Arial"/>
        </w:rPr>
        <w:t xml:space="preserve"> prijav</w:t>
      </w:r>
      <w:r w:rsidRPr="00FC7F91" w:rsidR="00195AF1">
        <w:rPr>
          <w:rFonts w:ascii="Arial" w:hAnsi="Arial" w:cs="Arial"/>
        </w:rPr>
        <w:t xml:space="preserve">a </w:t>
      </w:r>
      <w:r w:rsidRPr="00FC7F91" w:rsidR="00250C34">
        <w:rPr>
          <w:rFonts w:ascii="Arial" w:hAnsi="Arial" w:cs="Arial"/>
        </w:rPr>
        <w:t>tražbin</w:t>
      </w:r>
      <w:r w:rsidRPr="00FC7F91" w:rsidR="00661B2F">
        <w:rPr>
          <w:rFonts w:ascii="Arial" w:hAnsi="Arial" w:cs="Arial"/>
        </w:rPr>
        <w:t>a</w:t>
      </w:r>
      <w:r w:rsidRPr="00FC7F91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EA4529" w:rsidR="00075565" w:rsidP="00075565" w:rsidRDefault="00DB12B0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lastRenderedPageBreak/>
        <w:t>1</w:t>
      </w:r>
      <w:r w:rsidRPr="00EA4529" w:rsidR="00075565">
        <w:rPr>
          <w:rFonts w:ascii="Arial" w:hAnsi="Arial" w:cs="Arial"/>
        </w:rPr>
        <w:t xml:space="preserve">. </w:t>
      </w:r>
      <w:r w:rsidRPr="00EA4529" w:rsidR="00231811">
        <w:rPr>
          <w:rFonts w:ascii="Arial" w:hAnsi="Arial" w:cs="Arial"/>
        </w:rPr>
        <w:t>IVANA MAĐAREVIĆ, Pula, Negrijeva 16, OIB: 50458083412</w:t>
      </w:r>
      <w:r w:rsidRPr="00EA4529" w:rsidR="00075565">
        <w:rPr>
          <w:rFonts w:ascii="Arial" w:hAnsi="Arial" w:cs="Arial"/>
        </w:rPr>
        <w:t>, prijavi</w:t>
      </w:r>
      <w:r w:rsidRPr="00EA4529" w:rsidR="00592443">
        <w:rPr>
          <w:rFonts w:ascii="Arial" w:hAnsi="Arial" w:cs="Arial"/>
        </w:rPr>
        <w:t>la</w:t>
      </w:r>
      <w:r w:rsidRPr="00EA4529" w:rsidR="00075565">
        <w:rPr>
          <w:rFonts w:ascii="Arial" w:hAnsi="Arial" w:cs="Arial"/>
        </w:rPr>
        <w:t xml:space="preserve"> je tražbinu u iznosu od </w:t>
      </w:r>
      <w:r w:rsidRPr="00EA4529" w:rsidR="00231811">
        <w:rPr>
          <w:rFonts w:ascii="Arial" w:hAnsi="Arial" w:cs="Arial"/>
        </w:rPr>
        <w:t>8.520,95</w:t>
      </w:r>
      <w:r w:rsidRPr="00EA4529" w:rsidR="00075565">
        <w:rPr>
          <w:rFonts w:ascii="Arial" w:hAnsi="Arial" w:cs="Arial"/>
        </w:rPr>
        <w:t xml:space="preserve"> </w:t>
      </w:r>
      <w:r w:rsidRPr="00EA4529" w:rsidR="00A31FD5">
        <w:rPr>
          <w:rFonts w:ascii="Arial" w:hAnsi="Arial" w:cs="Arial"/>
        </w:rPr>
        <w:t>eura</w:t>
      </w:r>
      <w:r w:rsidRPr="00EA4529" w:rsidR="00075565">
        <w:rPr>
          <w:rFonts w:ascii="Arial" w:hAnsi="Arial" w:cs="Arial"/>
        </w:rPr>
        <w:t xml:space="preserve">, s osnova </w:t>
      </w:r>
      <w:r w:rsidRPr="00EA4529" w:rsidR="00231811">
        <w:rPr>
          <w:rFonts w:ascii="Arial" w:hAnsi="Arial" w:cs="Arial"/>
        </w:rPr>
        <w:t>JOPPD obrazaca.</w:t>
      </w:r>
      <w:r w:rsidRPr="00EA4529" w:rsidR="00075565">
        <w:rPr>
          <w:rFonts w:ascii="Arial" w:hAnsi="Arial" w:cs="Arial"/>
        </w:rPr>
        <w:t xml:space="preserve">  </w:t>
      </w:r>
    </w:p>
    <w:p w:rsidRPr="00EA4529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 xml:space="preserve">Stečajni upravitelj tražbinu priznaje u cijelosti kao tražbinu </w:t>
      </w:r>
      <w:r w:rsidRPr="00EA4529" w:rsidR="00231811">
        <w:rPr>
          <w:rFonts w:ascii="Arial" w:hAnsi="Arial" w:cs="Arial"/>
        </w:rPr>
        <w:t>I</w:t>
      </w:r>
      <w:r w:rsidRPr="00EA4529">
        <w:rPr>
          <w:rFonts w:ascii="Arial" w:hAnsi="Arial" w:cs="Arial"/>
        </w:rPr>
        <w:t xml:space="preserve"> višeg isplatnog reda.</w:t>
      </w:r>
    </w:p>
    <w:p w:rsidRPr="00EA4529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Utvrđuje se da nijedan od stečajnih vjerovnika nije osporio tražbinu.</w:t>
      </w:r>
    </w:p>
    <w:p w:rsidRPr="00EA4529" w:rsidR="00133218" w:rsidP="008E30A5" w:rsidRDefault="008E30A5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 xml:space="preserve">Stečajni sudac objavljuje da se tražbina stečajnog vjerovnika </w:t>
      </w:r>
      <w:r w:rsidRPr="00EA4529" w:rsidR="00B913BA">
        <w:rPr>
          <w:rFonts w:ascii="Arial" w:hAnsi="Arial" w:cs="Arial"/>
        </w:rPr>
        <w:t>IVANE</w:t>
      </w:r>
      <w:r w:rsidRPr="00EA4529" w:rsidR="00231811">
        <w:rPr>
          <w:rFonts w:ascii="Arial" w:hAnsi="Arial" w:cs="Arial"/>
        </w:rPr>
        <w:t xml:space="preserve"> MAĐAREVIĆ, Pula, Negrijeva 16, OIB: 50458083412</w:t>
      </w:r>
      <w:r w:rsidRPr="00EA4529">
        <w:rPr>
          <w:rFonts w:ascii="Arial" w:hAnsi="Arial" w:cs="Arial"/>
        </w:rPr>
        <w:t xml:space="preserve">, smatra utvrđenom u iznosu od </w:t>
      </w:r>
      <w:r w:rsidRPr="00EA4529" w:rsidR="00231811">
        <w:rPr>
          <w:rFonts w:ascii="Arial" w:hAnsi="Arial" w:cs="Arial"/>
        </w:rPr>
        <w:t xml:space="preserve">8.520,95 </w:t>
      </w:r>
      <w:r w:rsidRPr="00EA4529" w:rsidR="00A31FD5">
        <w:rPr>
          <w:rFonts w:ascii="Arial" w:hAnsi="Arial" w:cs="Arial"/>
        </w:rPr>
        <w:t>eura</w:t>
      </w:r>
      <w:r w:rsidRPr="00EA4529">
        <w:rPr>
          <w:rFonts w:ascii="Arial" w:hAnsi="Arial" w:cs="Arial"/>
        </w:rPr>
        <w:t xml:space="preserve"> i razvrstava se u I viši isplatni red.</w:t>
      </w:r>
    </w:p>
    <w:p w:rsidR="00EA4529" w:rsidP="00EA4529" w:rsidRDefault="00EA4529">
      <w:pPr>
        <w:jc w:val="both"/>
        <w:rPr>
          <w:rFonts w:ascii="Arial" w:hAnsi="Arial" w:cs="Arial"/>
        </w:rPr>
      </w:pPr>
    </w:p>
    <w:p w:rsidRPr="00EA4529" w:rsidR="00231811" w:rsidP="00231811" w:rsidRDefault="00231811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 xml:space="preserve">2. ANDREA BATTISTIN, Pula, Mažuranićeva ulica 13, OIB: 97384550822, prijavio je tražbinu u iznosu od 12.282,04 eura, s osnova JOPPD obrazaca.  </w:t>
      </w:r>
    </w:p>
    <w:p w:rsidRPr="00EA4529" w:rsidR="00EA4529" w:rsidP="00231811" w:rsidRDefault="00EA4529">
      <w:pPr>
        <w:ind w:firstLine="708"/>
        <w:jc w:val="both"/>
        <w:rPr>
          <w:rFonts w:ascii="Arial" w:hAnsi="Arial" w:cs="Arial"/>
        </w:rPr>
      </w:pPr>
    </w:p>
    <w:p w:rsidRPr="00EA4529" w:rsidR="00EA4529" w:rsidP="00231811" w:rsidRDefault="00EA4529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Sudac navodi da je utvrđeno da je u tablici prijavljenih tražbina, kao i u prijavi tražbina unesen pogrešan OIB 115084699 te je provjerom na službenim stranicama Ministarstva unutarnjih poslova utvrđeno da je ispravan OIB 97384550822.</w:t>
      </w:r>
    </w:p>
    <w:p w:rsidRPr="00EA4529" w:rsidR="00EA4529" w:rsidP="00231811" w:rsidRDefault="00EA4529">
      <w:pPr>
        <w:ind w:firstLine="708"/>
        <w:jc w:val="both"/>
        <w:rPr>
          <w:rFonts w:ascii="Arial" w:hAnsi="Arial" w:cs="Arial"/>
        </w:rPr>
      </w:pPr>
    </w:p>
    <w:p w:rsidRPr="00EA4529" w:rsidR="00231811" w:rsidP="00231811" w:rsidRDefault="00231811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Stečajni upravitelj tražbinu priznaje u cijelosti kao tražbinu I višeg isplatnog reda.</w:t>
      </w:r>
    </w:p>
    <w:p w:rsidRPr="00EA4529" w:rsidR="00231811" w:rsidP="00231811" w:rsidRDefault="00231811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Utvrđuje se da nijedan od stečajnih vjerovnika nije osporio tražbinu.</w:t>
      </w:r>
    </w:p>
    <w:p w:rsidRPr="00EA4529" w:rsidR="00231811" w:rsidP="00231811" w:rsidRDefault="00231811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Stečajni sudac objavljuje da se tražbina stečajnog vjerovnika ANDREA BATTISTIN</w:t>
      </w:r>
      <w:r w:rsidRPr="00EA4529" w:rsidR="00B913BA">
        <w:rPr>
          <w:rFonts w:ascii="Arial" w:hAnsi="Arial" w:cs="Arial"/>
        </w:rPr>
        <w:t>A</w:t>
      </w:r>
      <w:r w:rsidRPr="00EA4529">
        <w:rPr>
          <w:rFonts w:ascii="Arial" w:hAnsi="Arial" w:cs="Arial"/>
        </w:rPr>
        <w:t>, Pula, Mažuranićeva ulica 13, OIB: 97384550822, smatra utvrđenom u iznosu od 12.282,04 eura i razvrstava se u I viši isplatni red.</w:t>
      </w:r>
    </w:p>
    <w:p w:rsidR="00231811" w:rsidP="008E30A5" w:rsidRDefault="00231811">
      <w:pPr>
        <w:ind w:firstLine="708"/>
        <w:jc w:val="both"/>
        <w:rPr>
          <w:rFonts w:ascii="Arial" w:hAnsi="Arial" w:cs="Arial"/>
        </w:rPr>
      </w:pPr>
    </w:p>
    <w:p w:rsidRPr="00EA4529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 xml:space="preserve">3. BISERKA RADOLOVIĆ, Pula, Koparska ulica 37, OIB: 19738554228, prijavila je tražbinu u iznosu od 9.723,77 eura, s osnova JOPPD obrazaca.  </w:t>
      </w:r>
    </w:p>
    <w:p w:rsidRPr="00EA4529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Stečajni upravitelj tražbinu priznaje u cijelosti kao tražbinu I višeg isplatnog reda.</w:t>
      </w:r>
    </w:p>
    <w:p w:rsidRPr="00EA4529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Utvrđuje se da nijedan od stečajnih vjerovnika nije osporio tražbinu.</w:t>
      </w:r>
    </w:p>
    <w:p w:rsidRPr="00EA4529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EA4529">
        <w:rPr>
          <w:rFonts w:ascii="Arial" w:hAnsi="Arial" w:cs="Arial"/>
        </w:rPr>
        <w:t>Stečajni sudac objavljuje da se tražbina stečajnog vjerovnika BISERKE RADOLOVIĆ, Pula, Koparska ulica 37, OIB: 19738554228, smatra utvrđenom u iznosu od 9.723,77 eura i razvrstava se u I viši isplatni red.</w:t>
      </w:r>
    </w:p>
    <w:p w:rsidR="00B913BA" w:rsidP="008E30A5" w:rsidRDefault="00B913BA">
      <w:pPr>
        <w:ind w:firstLine="708"/>
        <w:jc w:val="both"/>
        <w:rPr>
          <w:rFonts w:ascii="Arial" w:hAnsi="Arial" w:cs="Arial"/>
        </w:rPr>
      </w:pPr>
    </w:p>
    <w:p w:rsidRPr="00BE3B20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4. DŽENITA MUNTEANU HADŽI</w:t>
      </w:r>
      <w:r w:rsidRPr="00BE3B20" w:rsidR="005D0F85">
        <w:rPr>
          <w:rFonts w:ascii="Arial" w:hAnsi="Arial" w:cs="Arial"/>
        </w:rPr>
        <w:t>HA</w:t>
      </w:r>
      <w:r w:rsidRPr="00BE3B20">
        <w:rPr>
          <w:rFonts w:ascii="Arial" w:hAnsi="Arial" w:cs="Arial"/>
        </w:rPr>
        <w:t xml:space="preserve">SANOVIĆ, Rijeka, Antuna Barca 10A, OIB: 63779797933, prijavila je tražbinu u iznosu od 4.294,47 eura, s osnova JOPPD obrazaca.  </w:t>
      </w:r>
    </w:p>
    <w:p w:rsidRPr="00BE3B20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 višeg isplatnog reda.</w:t>
      </w:r>
    </w:p>
    <w:p w:rsidRPr="00BE3B20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DŽENITE MUNTEANU HADŽI</w:t>
      </w:r>
      <w:r w:rsidRPr="00BE3B20" w:rsidR="00BE3B20">
        <w:rPr>
          <w:rFonts w:ascii="Arial" w:hAnsi="Arial" w:cs="Arial"/>
        </w:rPr>
        <w:t>HA</w:t>
      </w:r>
      <w:r w:rsidRPr="00BE3B20">
        <w:rPr>
          <w:rFonts w:ascii="Arial" w:hAnsi="Arial" w:cs="Arial"/>
        </w:rPr>
        <w:t>SANOVIĆ, Rijeka, Antuna Barca 10A, OIB: 63779797933, smatra utvrđenom u iznosu od 4.294,47 eura i razvrstava se u I viši isplatni red.</w:t>
      </w:r>
    </w:p>
    <w:p w:rsidRPr="00263C41" w:rsidR="00A62056" w:rsidP="008E30A5" w:rsidRDefault="00A62056">
      <w:pPr>
        <w:ind w:firstLine="708"/>
        <w:jc w:val="both"/>
        <w:rPr>
          <w:rFonts w:ascii="Arial" w:hAnsi="Arial" w:cs="Arial"/>
        </w:rPr>
      </w:pPr>
    </w:p>
    <w:p w:rsidRPr="00BE3B20" w:rsidR="00A62056" w:rsidP="00A62056" w:rsidRDefault="00B913B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5</w:t>
      </w:r>
      <w:r w:rsidRPr="00BE3B20" w:rsidR="00A62056">
        <w:rPr>
          <w:rFonts w:ascii="Arial" w:hAnsi="Arial" w:cs="Arial"/>
        </w:rPr>
        <w:t xml:space="preserve">. REPUBLIKA HRVATSKA, Ministarstvo financija, Porezna uprava, </w:t>
      </w:r>
      <w:r w:rsidRPr="00BE3B20">
        <w:rPr>
          <w:rFonts w:ascii="Arial" w:hAnsi="Arial" w:cs="Arial"/>
        </w:rPr>
        <w:t xml:space="preserve">Zagreb, Katančićeva 5, OIB: 18683136487 </w:t>
      </w:r>
      <w:r w:rsidRPr="00BE3B20" w:rsidR="00A62056">
        <w:rPr>
          <w:rFonts w:ascii="Arial" w:hAnsi="Arial" w:cs="Arial"/>
        </w:rPr>
        <w:t>prijavila je tražbinu u iznosu od</w:t>
      </w:r>
      <w:r w:rsidRPr="00BE3B20" w:rsidR="002D1F0C">
        <w:rPr>
          <w:rFonts w:ascii="Arial" w:hAnsi="Arial" w:cs="Arial"/>
        </w:rPr>
        <w:t xml:space="preserve"> ukupno</w:t>
      </w:r>
      <w:r w:rsidRPr="00BE3B20" w:rsidR="00A62056">
        <w:rPr>
          <w:rFonts w:ascii="Arial" w:hAnsi="Arial" w:cs="Arial"/>
        </w:rPr>
        <w:t xml:space="preserve"> </w:t>
      </w:r>
      <w:r w:rsidRPr="00BE3B20" w:rsidR="00056B0D">
        <w:rPr>
          <w:rFonts w:ascii="Arial" w:hAnsi="Arial" w:cs="Arial"/>
        </w:rPr>
        <w:t>23.627,21</w:t>
      </w:r>
      <w:r w:rsidRPr="00BE3B20" w:rsidR="00A62056">
        <w:rPr>
          <w:rFonts w:ascii="Arial" w:hAnsi="Arial" w:cs="Arial"/>
        </w:rPr>
        <w:t xml:space="preserve"> </w:t>
      </w:r>
      <w:r w:rsidRPr="00BE3B20" w:rsidR="00A31FD5">
        <w:rPr>
          <w:rFonts w:ascii="Arial" w:hAnsi="Arial" w:cs="Arial"/>
        </w:rPr>
        <w:t>eura</w:t>
      </w:r>
      <w:r w:rsidRPr="00BE3B20" w:rsidR="00A62056">
        <w:rPr>
          <w:rFonts w:ascii="Arial" w:hAnsi="Arial" w:cs="Arial"/>
        </w:rPr>
        <w:t>, s osnova poreza</w:t>
      </w:r>
      <w:r w:rsidRPr="00BE3B20" w:rsidR="00056B0D">
        <w:rPr>
          <w:rFonts w:ascii="Arial" w:hAnsi="Arial" w:cs="Arial"/>
        </w:rPr>
        <w:t xml:space="preserve"> i prireza na dohodak, </w:t>
      </w:r>
      <w:r w:rsidRPr="00BE3B20">
        <w:rPr>
          <w:rFonts w:ascii="Arial" w:hAnsi="Arial" w:cs="Arial"/>
        </w:rPr>
        <w:t>doprinosa za MIO i ZO</w:t>
      </w:r>
      <w:r w:rsidRPr="00BE3B20" w:rsidR="00056B0D">
        <w:rPr>
          <w:rFonts w:ascii="Arial" w:hAnsi="Arial" w:cs="Arial"/>
        </w:rPr>
        <w:t xml:space="preserve"> te PDV-a i PD-a</w:t>
      </w:r>
      <w:r w:rsidRPr="00BE3B20">
        <w:rPr>
          <w:rFonts w:ascii="Arial" w:hAnsi="Arial" w:cs="Arial"/>
        </w:rPr>
        <w:t>.</w:t>
      </w:r>
    </w:p>
    <w:p w:rsidRPr="00BE3B20" w:rsidR="00B913BA" w:rsidP="00B913BA" w:rsidRDefault="00B913B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Stečajni upravitelj tražbinu priznaje </w:t>
      </w:r>
      <w:r w:rsidRPr="00BE3B20" w:rsidR="00056B0D">
        <w:rPr>
          <w:rFonts w:ascii="Arial" w:hAnsi="Arial" w:cs="Arial"/>
        </w:rPr>
        <w:t>iznos od 12.759,04 eura</w:t>
      </w:r>
      <w:r w:rsidRPr="00BE3B20">
        <w:rPr>
          <w:rFonts w:ascii="Arial" w:hAnsi="Arial" w:cs="Arial"/>
        </w:rPr>
        <w:t xml:space="preserve"> kao tražbinu I višeg isplatnog reda</w:t>
      </w:r>
      <w:r w:rsidRPr="00BE3B20" w:rsidR="00056B0D">
        <w:rPr>
          <w:rFonts w:ascii="Arial" w:hAnsi="Arial" w:cs="Arial"/>
        </w:rPr>
        <w:t xml:space="preserve"> i iznos od 10.868,17 eura kao tražbinu II višeg isplatnog reda</w:t>
      </w:r>
      <w:r w:rsidRPr="00BE3B20">
        <w:rPr>
          <w:rFonts w:ascii="Arial" w:hAnsi="Arial" w:cs="Arial"/>
        </w:rPr>
        <w:t>.</w:t>
      </w:r>
    </w:p>
    <w:p w:rsidRPr="00BE3B20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Stečajni sudac objavljuje da se tražbina stečajnog vjerovnika </w:t>
      </w:r>
      <w:r w:rsidRPr="00BE3B20" w:rsidR="00B913BA">
        <w:rPr>
          <w:rFonts w:ascii="Arial" w:hAnsi="Arial" w:cs="Arial"/>
        </w:rPr>
        <w:t>REPUBLIKA HRVATSKA, Ministarstvo financija, Porezna uprava, Zagreb, Katančićeva 5, OIB: 18683136487</w:t>
      </w:r>
      <w:r w:rsidRPr="00BE3B20" w:rsidR="00CD2688">
        <w:rPr>
          <w:rFonts w:ascii="Arial" w:hAnsi="Arial" w:cs="Arial"/>
        </w:rPr>
        <w:t>,</w:t>
      </w:r>
      <w:r w:rsidRPr="00BE3B20">
        <w:rPr>
          <w:rFonts w:ascii="Arial" w:hAnsi="Arial" w:cs="Arial"/>
        </w:rPr>
        <w:t xml:space="preserve"> smatra utvrđenom u iznosu od </w:t>
      </w:r>
      <w:r w:rsidRPr="00BE3B20" w:rsidR="00B913BA">
        <w:rPr>
          <w:rFonts w:ascii="Arial" w:hAnsi="Arial" w:cs="Arial"/>
        </w:rPr>
        <w:t xml:space="preserve">12.759,04 </w:t>
      </w:r>
      <w:r w:rsidRPr="00BE3B20" w:rsidR="00A31FD5">
        <w:rPr>
          <w:rFonts w:ascii="Arial" w:hAnsi="Arial" w:cs="Arial"/>
        </w:rPr>
        <w:t xml:space="preserve">eura </w:t>
      </w:r>
      <w:r w:rsidRPr="00BE3B20">
        <w:rPr>
          <w:rFonts w:ascii="Arial" w:hAnsi="Arial" w:cs="Arial"/>
        </w:rPr>
        <w:t xml:space="preserve">kao tražbina I višeg isplatnog reda te u iznosu od </w:t>
      </w:r>
      <w:r w:rsidRPr="00BE3B20" w:rsidR="00056B0D">
        <w:rPr>
          <w:rFonts w:ascii="Arial" w:hAnsi="Arial" w:cs="Arial"/>
        </w:rPr>
        <w:t xml:space="preserve">10.868,17 </w:t>
      </w:r>
      <w:r w:rsidRPr="00BE3B20" w:rsidR="00A31FD5">
        <w:rPr>
          <w:rFonts w:ascii="Arial" w:hAnsi="Arial" w:cs="Arial"/>
        </w:rPr>
        <w:t xml:space="preserve">eura </w:t>
      </w:r>
      <w:r w:rsidRPr="00BE3B20">
        <w:rPr>
          <w:rFonts w:ascii="Arial" w:hAnsi="Arial" w:cs="Arial"/>
        </w:rPr>
        <w:t>kao tražbina II višeg isplatnog reda.</w:t>
      </w:r>
    </w:p>
    <w:p w:rsidR="00A62056" w:rsidP="009930B2" w:rsidRDefault="00A62056">
      <w:pPr>
        <w:jc w:val="both"/>
        <w:rPr>
          <w:rFonts w:ascii="Arial" w:hAnsi="Arial" w:cs="Arial"/>
        </w:rPr>
      </w:pP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6. ADRIATIC OSIGURANJE d.d. Pula, Industrijska 15C, OIB: 94472454976, prijavio je tražbinu u iznosu od 395,40 eura, s osnova ugovorene police osiguranja.  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ADRIATIC OSIGURANJE d.d. Pula, Industrijska 15C, OIB: 94472454976, smatra utvrđenom u iznosu od 395,40 eura i razvrstava se u II viši isplatni red.</w:t>
      </w:r>
    </w:p>
    <w:p w:rsidR="009930B2" w:rsidP="009930B2" w:rsidRDefault="009930B2">
      <w:pPr>
        <w:jc w:val="both"/>
        <w:rPr>
          <w:rFonts w:ascii="Arial" w:hAnsi="Arial" w:cs="Arial"/>
        </w:rPr>
      </w:pP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7. TREXI d.o.o. Pula, Veruda 8, OIB: 97108319812, prijavio je tražbinu u iznosu od 8.125,54 eura, s osnova računa i IOS-a.  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TREXI d.o.o. Pula, Veruda 8, OIB: 97108319812, smatra utvrđenom u iznosu od 8.125,54 eura i razvrstava se u II viši isplatni red.</w:t>
      </w:r>
    </w:p>
    <w:p w:rsidRPr="00BE3B20" w:rsidR="009930B2" w:rsidP="009930B2" w:rsidRDefault="009930B2">
      <w:pPr>
        <w:jc w:val="both"/>
        <w:rPr>
          <w:rFonts w:ascii="Arial" w:hAnsi="Arial" w:cs="Arial"/>
        </w:rPr>
      </w:pP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8. ZAGREBAČKI HOLDING d.o.o. Zagreb, Ulica grada Vukovara 41</w:t>
      </w:r>
      <w:r w:rsidRPr="00BE3B20" w:rsidR="005D0F85">
        <w:rPr>
          <w:rFonts w:ascii="Arial" w:hAnsi="Arial" w:cs="Arial"/>
        </w:rPr>
        <w:t>, OIB: 85584865987</w:t>
      </w:r>
      <w:r w:rsidRPr="00BE3B20">
        <w:rPr>
          <w:rFonts w:ascii="Arial" w:hAnsi="Arial" w:cs="Arial"/>
        </w:rPr>
        <w:t xml:space="preserve">, prijavio je tražbinu u iznosu od 16,23 eura, s osnova računa.  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ZAGREBAČKI HOLDING d.o.o. Zagreb, Ulica grada Vukovara 41, smatra utvrđenom u iznosu od 16,23 eura i razvrstava se u II viši isplatni red.</w:t>
      </w:r>
    </w:p>
    <w:p w:rsidR="009930B2" w:rsidP="009930B2" w:rsidRDefault="009930B2">
      <w:pPr>
        <w:jc w:val="both"/>
        <w:rPr>
          <w:rFonts w:ascii="Arial" w:hAnsi="Arial" w:cs="Arial"/>
        </w:rPr>
      </w:pP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9. </w:t>
      </w:r>
      <w:r w:rsidRPr="00BE3B20" w:rsidR="001C1296">
        <w:rPr>
          <w:rFonts w:ascii="Arial" w:hAnsi="Arial" w:cs="Arial"/>
        </w:rPr>
        <w:t>FINANCIJSKA AGENCIJA, Zagreb, Ulica grada Vukovara 70, OIB: 85821130368</w:t>
      </w:r>
      <w:r w:rsidRPr="00BE3B20">
        <w:rPr>
          <w:rFonts w:ascii="Arial" w:hAnsi="Arial" w:cs="Arial"/>
        </w:rPr>
        <w:t xml:space="preserve">, prijavio je tražbinu u iznosu od </w:t>
      </w:r>
      <w:r w:rsidRPr="00BE3B20" w:rsidR="001C1296">
        <w:rPr>
          <w:rFonts w:ascii="Arial" w:hAnsi="Arial" w:cs="Arial"/>
        </w:rPr>
        <w:t>279,10</w:t>
      </w:r>
      <w:r w:rsidRPr="00BE3B20">
        <w:rPr>
          <w:rFonts w:ascii="Arial" w:hAnsi="Arial" w:cs="Arial"/>
        </w:rPr>
        <w:t xml:space="preserve"> eura, s osnova </w:t>
      </w:r>
      <w:r w:rsidRPr="00BE3B20" w:rsidR="001C1296">
        <w:rPr>
          <w:rFonts w:ascii="Arial" w:hAnsi="Arial" w:cs="Arial"/>
        </w:rPr>
        <w:t>naknade za provedbu osnova za plaćanje i Ugovora o obavljanju usluga certificiranja</w:t>
      </w:r>
      <w:r w:rsidRPr="00BE3B20">
        <w:rPr>
          <w:rFonts w:ascii="Arial" w:hAnsi="Arial" w:cs="Arial"/>
        </w:rPr>
        <w:t xml:space="preserve">.  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9930B2" w:rsidP="009930B2" w:rsidRDefault="009930B2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Stečajni sudac objavljuje da se tražbina stečajnog vjerovnika </w:t>
      </w:r>
      <w:r w:rsidRPr="00BE3B20" w:rsidR="001C1296">
        <w:rPr>
          <w:rFonts w:ascii="Arial" w:hAnsi="Arial" w:cs="Arial"/>
        </w:rPr>
        <w:t>FINANCIJSKA AGENCIJA, Zagreb, Ulica grada Vukovara 70, OIB: 85821130368</w:t>
      </w:r>
      <w:r w:rsidRPr="00BE3B20">
        <w:rPr>
          <w:rFonts w:ascii="Arial" w:hAnsi="Arial" w:cs="Arial"/>
        </w:rPr>
        <w:t xml:space="preserve">, smatra utvrđenom u iznosu od </w:t>
      </w:r>
      <w:r w:rsidRPr="00BE3B20" w:rsidR="001C1296">
        <w:rPr>
          <w:rFonts w:ascii="Arial" w:hAnsi="Arial" w:cs="Arial"/>
        </w:rPr>
        <w:t xml:space="preserve">279,10 </w:t>
      </w:r>
      <w:r w:rsidRPr="00BE3B20">
        <w:rPr>
          <w:rFonts w:ascii="Arial" w:hAnsi="Arial" w:cs="Arial"/>
        </w:rPr>
        <w:t>eura i razvrstava se u II viši isplatni red.</w:t>
      </w:r>
    </w:p>
    <w:p w:rsidR="009930B2" w:rsidP="009930B2" w:rsidRDefault="009930B2">
      <w:pPr>
        <w:jc w:val="both"/>
        <w:rPr>
          <w:rFonts w:ascii="Arial" w:hAnsi="Arial" w:cs="Arial"/>
        </w:rPr>
      </w:pP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10. GRAD PULA, Pula, Forum 1, OIB: 79517841355, prijavio je tražbinu u iznosu od 441,62 eura, s osnova komunalne i vodne naknade.  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GRAD PULA, Pula, Forum 1, OIB: 79517841355, smatra utvrđenom u iznosu od 441,62 eura i razvrstava se u II viši isplatni red.</w:t>
      </w:r>
    </w:p>
    <w:p w:rsidR="001C1296" w:rsidP="009930B2" w:rsidRDefault="001C1296">
      <w:pPr>
        <w:jc w:val="both"/>
        <w:rPr>
          <w:rFonts w:ascii="Arial" w:hAnsi="Arial" w:cs="Arial"/>
        </w:rPr>
      </w:pP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11. HEP ELEKTRA d.o.o. Zagreb, Ulica grada Vukovara 37, OIB: 43965974818, prijavio je tražbinu u iznosu od 869,39 eura, s osnova izvoda iz poslovnih knjiga.  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HEP ELEKTRA d.o.o. Zagreb, Ulica grada Vukovara 37, OIB: 43965974818, smatra utvrđenom u iznosu od 869,39 eura i razvrstava se u II viši isplatni red.</w:t>
      </w:r>
    </w:p>
    <w:p w:rsidR="001C1296" w:rsidP="001C1296" w:rsidRDefault="001C1296">
      <w:pPr>
        <w:ind w:firstLine="708"/>
        <w:jc w:val="both"/>
        <w:rPr>
          <w:rFonts w:ascii="Arial" w:hAnsi="Arial" w:cs="Arial"/>
        </w:rPr>
      </w:pP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12. ISTARSKA KREDITNA BANKA UMAG d.d. Umag, Ernesta Miloša 1, OIB: 65723536010, prijavio je tražbinu u iznosu od 68.161,36 eura, s osnova Ugovora o kreditu, Ugovora o korištenju poslovne kartice i Ugovora o vođenju računa.  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ISTARSKA KREDITNA BANKA UMAG d.d. Umag, Ernesta Miloša 1, OIB: 65723536010, smatra utvrđenom u iznosu od 68.161,36 eura i razvrstava se u II viši isplatni red.</w:t>
      </w:r>
    </w:p>
    <w:p w:rsidR="001C1296" w:rsidP="001C1296" w:rsidRDefault="001C1296">
      <w:pPr>
        <w:ind w:firstLine="708"/>
        <w:jc w:val="both"/>
        <w:rPr>
          <w:rFonts w:ascii="Arial" w:hAnsi="Arial" w:cs="Arial"/>
        </w:rPr>
      </w:pP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13. BRODOGRADILIŠTE VIKTOR LENAC d.d. Rijeka, Kostrena, Martinščica 8, OIB: 27531244647, prijavio je tražbinu u iznosu od 11.687,58 eura, s osnova računa.  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1C1296" w:rsidP="001C1296" w:rsidRDefault="001C1296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BRODOGRADILIŠTE VIKTOR LENAC d.d. Rijeka, Kostrena, Martinščica 8, OIB: 27531244647, smatra utvrđenom u iznosu od 11.687,58 eura i razvrstava se u II viši isplatni red.</w:t>
      </w:r>
    </w:p>
    <w:p w:rsidR="001C1296" w:rsidP="009930B2" w:rsidRDefault="001C1296">
      <w:pPr>
        <w:jc w:val="both"/>
        <w:rPr>
          <w:rFonts w:ascii="Arial" w:hAnsi="Arial" w:cs="Arial"/>
        </w:rPr>
      </w:pP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14. A1 HRVATSKA d.o.o. Zagreb, Vrtni put 1, OIB: 29524210204, prijavio je tražbinu u iznosu od 1.578,84 eura, s osnova IOS-a i računa.  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A1 HRVATSKA d.o.o. Zagreb, Vrtni put 1, OIB: 29524210204, smatra utvrđenom u iznosu od 1.578,84 eura i razvrstava se u II viši isplatni red.</w:t>
      </w:r>
    </w:p>
    <w:p w:rsidRPr="00BE3B20" w:rsidR="00004261" w:rsidP="009930B2" w:rsidRDefault="00004261">
      <w:pPr>
        <w:jc w:val="both"/>
        <w:rPr>
          <w:rFonts w:ascii="Arial" w:hAnsi="Arial" w:cs="Arial"/>
        </w:rPr>
      </w:pP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15. SEMPER d.o.o. Pula, Valturska 78, OIB: 66161486166, prijavio je tražbinu u iznosu od 723,30 eura, s osnova kartice kupca i kamata.  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SEMPER d.o.o. Pula, Valturska 78, OIB: 66161486166, smatra utvrđenom u iznosu od 723,30 eura i razvrstava se u II viši isplatni red.</w:t>
      </w:r>
    </w:p>
    <w:p w:rsidR="00004261" w:rsidP="009930B2" w:rsidRDefault="00004261">
      <w:pPr>
        <w:jc w:val="both"/>
        <w:rPr>
          <w:rFonts w:ascii="Arial" w:hAnsi="Arial" w:cs="Arial"/>
        </w:rPr>
      </w:pP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16. Odvjetničko društvo Pajić&amp;Pajić j.t.d. Pula, Flanatička 25, OIB: 90234057003, prijavio je tražbinu u iznosu od 809,11 eura, s osnova računa i kamata.  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Odvjetničko društvo Pajić&amp;Pajić j.t.d. Pula, Flanatička 25, OIB: 90234057003, smatra utvrđenom u iznosu od 809,11 eura i razvrstava se u II viši isplatni red.</w:t>
      </w:r>
    </w:p>
    <w:p w:rsidR="00004261" w:rsidP="009930B2" w:rsidRDefault="00004261">
      <w:pPr>
        <w:jc w:val="both"/>
        <w:rPr>
          <w:rFonts w:ascii="Arial" w:hAnsi="Arial" w:cs="Arial"/>
        </w:rPr>
      </w:pP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17. HRVATSKE VODE, Zagreb, Ulica grada Vukovara 220, OIB: 28921383001, prijavio je tražbinu u iznosu od 2.004,29 eura, s osnova kartica i kamata.  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upravitelj tražbinu priznaje u cijelosti kao tražbinu II višeg isplatnog reda.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Utvrđuje se da nijedan od stečajnih vjerovnika nije osporio tražbinu.</w:t>
      </w: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>Stečajni sudac objavljuje da se tražbina stečajnog vjerovnika HRVATSKE VODE, Zagreb, Ulica grada Vukovara 220, OIB: 28921383001, smatra utvrđenom u iznosu od 2.004,29 eura i razvrstava se u II viši isplatni red.</w:t>
      </w:r>
    </w:p>
    <w:p w:rsidR="00004261" w:rsidP="009930B2" w:rsidRDefault="00004261">
      <w:pPr>
        <w:jc w:val="both"/>
        <w:rPr>
          <w:rFonts w:ascii="Arial" w:hAnsi="Arial" w:cs="Arial"/>
        </w:rPr>
      </w:pPr>
    </w:p>
    <w:p w:rsidRPr="00BE3B20" w:rsidR="00004261" w:rsidP="00004261" w:rsidRDefault="00004261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18. TEHNOMONT – BRODOGRADILIŠTE PULA, Pula, Ulica Fižela 6, OIB: 36173983291, prijavio je tražbinu u iznosu od 44.369,64 eura, s osnova uplate avansa i kamata.  </w:t>
      </w:r>
    </w:p>
    <w:p w:rsidR="00195AF1" w:rsidP="00195AF1" w:rsidRDefault="00195AF1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upravitelj djelomično priznaje tražbinu u </w:t>
      </w:r>
      <w:r w:rsidRPr="000764EA">
        <w:rPr>
          <w:rFonts w:ascii="Arial" w:hAnsi="Arial" w:cs="Arial"/>
        </w:rPr>
        <w:t xml:space="preserve">iznosu od 20.642,20 eura, dok u preostalom iznosu od 23.727,44 eura tražbinu osporava. </w:t>
      </w:r>
    </w:p>
    <w:p w:rsidR="00195AF1" w:rsidP="00195AF1" w:rsidRDefault="00195AF1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nije dostavljen bilo kakav dokument iz kojeg je vidljivo da se iznos od 23.727,44 eura odnosi na stečajnog dužnika</w:t>
      </w:r>
      <w:r w:rsidR="000764EA">
        <w:rPr>
          <w:rFonts w:ascii="Arial" w:hAnsi="Arial" w:cs="Arial"/>
        </w:rPr>
        <w:t>, odnosno da je avans u tom dijelu uplaćen na račun stečajnog dužnika</w:t>
      </w:r>
      <w:r>
        <w:rPr>
          <w:rFonts w:ascii="Arial" w:hAnsi="Arial" w:cs="Arial"/>
        </w:rPr>
        <w:t xml:space="preserve">. </w:t>
      </w:r>
    </w:p>
    <w:p w:rsidR="000764EA" w:rsidP="00195AF1" w:rsidRDefault="000764EA">
      <w:pPr>
        <w:tabs>
          <w:tab w:val="left" w:pos="540"/>
        </w:tabs>
        <w:ind w:firstLine="708"/>
        <w:jc w:val="both"/>
        <w:rPr>
          <w:rFonts w:ascii="Arial" w:hAnsi="Arial" w:cs="Arial"/>
        </w:rPr>
      </w:pPr>
    </w:p>
    <w:p w:rsidR="000764EA" w:rsidP="00195AF1" w:rsidRDefault="000764EA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suca stečajni upravitelj odgovara da za osporeni dio tražbine ne postoji ovršna isprava odnosno da za taj dio ne postoji nikakva isprava. </w:t>
      </w:r>
    </w:p>
    <w:p w:rsidRPr="00263C41" w:rsidR="00195AF1" w:rsidP="00195AF1" w:rsidRDefault="00195AF1">
      <w:pPr>
        <w:tabs>
          <w:tab w:val="left" w:pos="540"/>
        </w:tabs>
        <w:ind w:firstLine="708"/>
        <w:jc w:val="both"/>
        <w:rPr>
          <w:rFonts w:ascii="Arial" w:hAnsi="Arial" w:cs="Arial"/>
        </w:rPr>
      </w:pPr>
    </w:p>
    <w:p w:rsidRPr="00263C41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="00195AF1" w:rsidP="000764EA" w:rsidRDefault="00195AF1">
      <w:pPr>
        <w:jc w:val="both"/>
        <w:rPr>
          <w:rFonts w:ascii="Arial" w:hAnsi="Arial" w:cs="Arial"/>
        </w:rPr>
      </w:pPr>
    </w:p>
    <w:p w:rsidR="000764EA" w:rsidP="000764EA" w:rsidRDefault="000764EA">
      <w:pPr>
        <w:ind w:firstLine="708"/>
        <w:jc w:val="both"/>
        <w:rPr>
          <w:rFonts w:ascii="Arial" w:hAnsi="Arial" w:cs="Arial"/>
        </w:rPr>
      </w:pPr>
      <w:r w:rsidRPr="00BE3B20">
        <w:rPr>
          <w:rFonts w:ascii="Arial" w:hAnsi="Arial" w:cs="Arial"/>
        </w:rPr>
        <w:t xml:space="preserve">Stečajni sudac objavljuje da se tražbina stečajnog vjerovnika TEHNOMONT – BRODOGRADILIŠTE PULA, Pula, Ulica Fižela 6, OIB: 36173983291, smatra utvrđenom u iznosu od </w:t>
      </w:r>
      <w:r w:rsidRPr="000764EA">
        <w:rPr>
          <w:rFonts w:ascii="Arial" w:hAnsi="Arial" w:cs="Arial"/>
        </w:rPr>
        <w:t xml:space="preserve">20.642,20 </w:t>
      </w:r>
      <w:r>
        <w:rPr>
          <w:rFonts w:ascii="Arial" w:hAnsi="Arial" w:cs="Arial"/>
        </w:rPr>
        <w:t xml:space="preserve">eura </w:t>
      </w:r>
      <w:r w:rsidRPr="00BE3B20">
        <w:rPr>
          <w:rFonts w:ascii="Arial" w:hAnsi="Arial" w:cs="Arial"/>
        </w:rPr>
        <w:t>i razvrstava se u II viši isplatni red</w:t>
      </w:r>
      <w:r>
        <w:rPr>
          <w:rFonts w:ascii="Arial" w:hAnsi="Arial" w:cs="Arial"/>
        </w:rPr>
        <w:t>.</w:t>
      </w:r>
    </w:p>
    <w:p w:rsidRPr="00263C41" w:rsidR="000764EA" w:rsidP="000764EA" w:rsidRDefault="000764EA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se da je tražbina vjerovnika </w:t>
      </w:r>
      <w:r w:rsidRPr="00BE3B20">
        <w:rPr>
          <w:rFonts w:ascii="Arial" w:hAnsi="Arial" w:cs="Arial"/>
        </w:rPr>
        <w:t>TEHNOMONT – BRODOGRADILIŠTE PULA, Pula, Ulica Fižela 6, OIB: 36173983291</w:t>
      </w:r>
      <w:r>
        <w:rPr>
          <w:rFonts w:ascii="Arial" w:hAnsi="Arial" w:cs="Arial"/>
        </w:rPr>
        <w:t xml:space="preserve"> osporena </w:t>
      </w:r>
      <w:r w:rsidRPr="00263C41">
        <w:rPr>
          <w:rFonts w:ascii="Arial" w:hAnsi="Arial" w:cs="Arial"/>
        </w:rPr>
        <w:t xml:space="preserve">u iznosu od </w:t>
      </w:r>
      <w:r w:rsidRPr="000764EA">
        <w:rPr>
          <w:rFonts w:ascii="Arial" w:hAnsi="Arial" w:cs="Arial"/>
        </w:rPr>
        <w:t xml:space="preserve">23.727,44 eura, te će vjerovnik posebnim rješenjem biti upućen na parnicu radi utvrđivanja </w:t>
      </w:r>
      <w:r w:rsidRPr="00263C41">
        <w:rPr>
          <w:rFonts w:ascii="Arial" w:hAnsi="Arial" w:cs="Arial"/>
        </w:rPr>
        <w:t>osnovanosti osporene tražbine.</w:t>
      </w:r>
    </w:p>
    <w:p w:rsidR="000764EA" w:rsidP="000764EA" w:rsidRDefault="000764EA">
      <w:pPr>
        <w:jc w:val="both"/>
        <w:rPr>
          <w:rFonts w:ascii="Arial" w:hAnsi="Arial" w:cs="Arial"/>
        </w:rPr>
      </w:pP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 xml:space="preserve">19. STUDIO LEGALE GHIBELLINI, Italija, 16121 Genoa, Via Ceccardi 1/15, OIB: 01433990999, prijavio je tražbinu u iznosu od 44.153,14 eura, s osnova računa za odvjetničke usluge.  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Stečajni upravitelj tražbinu priznaje u cijelosti kao tražbinu II višeg isplatnog reda.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Utvrđuje se da nijedan od stečajnih vjerovnika nije osporio tražbinu.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Stečajni sudac objavljuje da se tražbina stečajnog vjerovnika STUDIO LEGALE GHIBELLINI, Italija, 16121 Genoa, Via Ceccardi 1/15, OIB: 01433990999, smatra utvrđenom u iznosu od 44.153,14 eura i razvrstava se u II viši isplatni red.</w:t>
      </w:r>
    </w:p>
    <w:p w:rsidR="00004261" w:rsidP="009930B2" w:rsidRDefault="00004261">
      <w:pPr>
        <w:jc w:val="both"/>
        <w:rPr>
          <w:rFonts w:ascii="Arial" w:hAnsi="Arial" w:cs="Arial"/>
        </w:rPr>
      </w:pP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 xml:space="preserve">20. PULA HERCULANEA d.o.o. Pula, Trg istarske brigade 14, OIB: 11294943436, prijavio je tražbinu u iznosu od 314,65 eura, s osnova IOS-a.  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Stečajni upravitelj tražbinu priznaje u cijelosti kao tražbinu II višeg isplatnog reda.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Utvrđuje se da nijedan od stečajnih vjerovnika nije osporio tražbinu.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Stečajni sudac objavljuje da se tražbina stečajnog vjerovnika PULA HERCULANEA d.o.o. Pula, Trg istarske brigade 14, OIB: 11294943436, smatra utvrđenom u iznosu od 314,65 eura i razvrstava se u II viši isplatni red.</w:t>
      </w:r>
    </w:p>
    <w:p w:rsidR="009930B2" w:rsidP="009930B2" w:rsidRDefault="009930B2">
      <w:pPr>
        <w:jc w:val="both"/>
        <w:rPr>
          <w:rFonts w:ascii="Arial" w:hAnsi="Arial" w:cs="Arial"/>
        </w:rPr>
      </w:pP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 xml:space="preserve">21. Odvjetnica Marija Budimir, Pula, Rovinjska broj 9, OIB: 36425941166, prijavila je tražbinu u iznosu od 10.931,93 eura, s osnova računa i troškovnika.  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Stečajni upravitelj tražbinu priznaje u cijelosti kao tražbinu II višeg isplatnog reda.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Utvrđuje se da nijedan od stečajnih vjerovnika nije osporio tražbinu.</w:t>
      </w:r>
    </w:p>
    <w:p w:rsidRPr="000764EA" w:rsidR="00195AF1" w:rsidP="00195AF1" w:rsidRDefault="00195AF1">
      <w:pPr>
        <w:ind w:firstLine="708"/>
        <w:jc w:val="both"/>
        <w:rPr>
          <w:rFonts w:ascii="Arial" w:hAnsi="Arial" w:cs="Arial"/>
        </w:rPr>
      </w:pPr>
      <w:r w:rsidRPr="000764EA">
        <w:rPr>
          <w:rFonts w:ascii="Arial" w:hAnsi="Arial" w:cs="Arial"/>
        </w:rPr>
        <w:t>Stečajni sudac objavljuje da se tražbina stečajnog vjerovnika Odvjetnice Marije Budimir, Pula, Rovinjska broj 9, OIB: 36425941166, smatra utvrđenom u iznosu od 10.931,93 eura i razvrstava se u II viši isplatni red.</w:t>
      </w:r>
    </w:p>
    <w:p w:rsidR="009930B2" w:rsidP="009930B2" w:rsidRDefault="009930B2">
      <w:pPr>
        <w:jc w:val="both"/>
        <w:rPr>
          <w:rFonts w:ascii="Arial" w:hAnsi="Arial" w:cs="Arial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Budući da su ispitane sve prijavljene tražbine, nakon što stečajni sudac sastavi </w:t>
      </w:r>
      <w:r w:rsidRPr="000764EA">
        <w:rPr>
          <w:rFonts w:ascii="Arial" w:hAnsi="Arial" w:cs="Arial"/>
        </w:rPr>
        <w:t>posebnu tablicu ispitanih tražbina, rješenje o tome u kojem su iznosu i u kojem isplatnom redu utvrđene</w:t>
      </w:r>
      <w:r w:rsidRPr="000764EA" w:rsidR="00191DF3">
        <w:rPr>
          <w:rFonts w:ascii="Arial" w:hAnsi="Arial" w:cs="Arial"/>
        </w:rPr>
        <w:t xml:space="preserve"> te o upućivanju u parnicu</w:t>
      </w:r>
      <w:r w:rsidRPr="000764EA">
        <w:rPr>
          <w:rFonts w:ascii="Arial" w:hAnsi="Arial" w:cs="Arial"/>
        </w:rPr>
        <w:t xml:space="preserve"> biti će objavljeno na e-oglasnoj ploči suda (čl. 12. vezano uz čl. 441. st. 2. Stečajnog zak</w:t>
      </w:r>
      <w:r w:rsidRPr="000764EA" w:rsidR="00C103E3">
        <w:rPr>
          <w:rFonts w:ascii="Arial" w:hAnsi="Arial" w:cs="Arial"/>
        </w:rPr>
        <w:t>ona</w:t>
      </w:r>
      <w:r w:rsidRPr="000764EA">
        <w:rPr>
          <w:rFonts w:ascii="Arial" w:hAnsi="Arial" w:cs="Arial"/>
        </w:rPr>
        <w:t xml:space="preserve">) te će se </w:t>
      </w:r>
      <w:r w:rsidRPr="000764EA" w:rsidR="00191DF3">
        <w:rPr>
          <w:rFonts w:ascii="Arial" w:hAnsi="Arial" w:cs="Arial"/>
        </w:rPr>
        <w:t>dostaviti stečajnom upravitelju i vjerovniku čija je tražbina osporena</w:t>
      </w:r>
      <w:r w:rsidRPr="000764EA" w:rsidR="002D1F0C">
        <w:rPr>
          <w:rFonts w:ascii="Arial" w:hAnsi="Arial" w:cs="Arial"/>
        </w:rPr>
        <w:t>.</w:t>
      </w:r>
    </w:p>
    <w:p w:rsidRPr="00263C41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263C41" w:rsidR="00034DD1" w:rsidP="00542C34" w:rsidRDefault="00034DD1">
      <w:pPr>
        <w:jc w:val="center"/>
        <w:rPr>
          <w:rFonts w:ascii="Arial" w:hAnsi="Arial" w:cs="Arial"/>
        </w:rPr>
      </w:pPr>
      <w:r w:rsidRPr="000764EA">
        <w:rPr>
          <w:rFonts w:ascii="Arial" w:hAnsi="Arial" w:cs="Arial"/>
        </w:rPr>
        <w:t xml:space="preserve">Dovršeno u </w:t>
      </w:r>
      <w:r w:rsidRPr="000764EA" w:rsidR="00336073">
        <w:rPr>
          <w:rFonts w:ascii="Arial" w:hAnsi="Arial" w:cs="Arial"/>
        </w:rPr>
        <w:t>12</w:t>
      </w:r>
      <w:r w:rsidRPr="000764EA" w:rsidR="004E1E8A">
        <w:rPr>
          <w:rFonts w:ascii="Arial" w:hAnsi="Arial" w:cs="Arial"/>
        </w:rPr>
        <w:t>:</w:t>
      </w:r>
      <w:r w:rsidRPr="000764EA" w:rsidR="000764EA">
        <w:rPr>
          <w:rFonts w:ascii="Arial" w:hAnsi="Arial" w:cs="Arial"/>
        </w:rPr>
        <w:t>51</w:t>
      </w:r>
      <w:r w:rsidRPr="000764EA" w:rsidR="005D0ECC">
        <w:rPr>
          <w:rFonts w:ascii="Arial" w:hAnsi="Arial" w:cs="Arial"/>
        </w:rPr>
        <w:t xml:space="preserve"> </w:t>
      </w:r>
      <w:r w:rsidRPr="000764EA">
        <w:rPr>
          <w:rFonts w:ascii="Arial" w:hAnsi="Arial" w:cs="Arial"/>
        </w:rPr>
        <w:t>sati</w:t>
      </w:r>
      <w:r w:rsidRPr="00263C41">
        <w:rPr>
          <w:rFonts w:ascii="Arial" w:hAnsi="Arial" w:cs="Arial"/>
        </w:rPr>
        <w:t>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</w:t>
      </w:r>
      <w:r w:rsidR="000764EA">
        <w:rPr>
          <w:rFonts w:ascii="Arial" w:hAnsi="Arial" w:cs="Arial"/>
        </w:rPr>
        <w:t xml:space="preserve">                            </w:t>
      </w:r>
      <w:r w:rsidRPr="00263C41">
        <w:rPr>
          <w:rFonts w:ascii="Arial" w:hAnsi="Arial" w:cs="Arial"/>
        </w:rPr>
        <w:t>Zapisničar</w:t>
      </w:r>
      <w:r w:rsidR="000764EA">
        <w:rPr>
          <w:rFonts w:ascii="Arial" w:hAnsi="Arial" w:cs="Arial"/>
        </w:rPr>
        <w:tab/>
      </w:r>
      <w:r w:rsidR="000764EA">
        <w:rPr>
          <w:rFonts w:ascii="Arial" w:hAnsi="Arial" w:cs="Arial"/>
        </w:rPr>
        <w:tab/>
      </w:r>
      <w:r w:rsidR="000764EA">
        <w:rPr>
          <w:rFonts w:ascii="Arial" w:hAnsi="Arial" w:cs="Arial"/>
        </w:rPr>
        <w:tab/>
      </w:r>
      <w:r w:rsidR="000764EA">
        <w:rPr>
          <w:rFonts w:ascii="Arial" w:hAnsi="Arial" w:cs="Arial"/>
        </w:rPr>
        <w:tab/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C02DDE">
      <w:rPr>
        <w:rStyle w:val="Brojstranice"/>
        <w:rFonts w:ascii="Arial" w:hAnsi="Arial" w:cs="Arial"/>
        <w:noProof/>
      </w:rPr>
      <w:t>6</w:t>
    </w:r>
    <w:r w:rsidRPr="00263C41">
      <w:rPr>
        <w:rStyle w:val="Brojstranice"/>
        <w:rFonts w:ascii="Arial" w:hAnsi="Arial" w:cs="Arial"/>
      </w:rPr>
      <w:fldChar w:fldCharType="end"/>
    </w:r>
  </w:p>
  <w:p w:rsidRPr="005D0F85" w:rsidR="00971186" w:rsidP="00971186" w:rsidRDefault="00231811">
    <w:pPr>
      <w:jc w:val="right"/>
      <w:rPr>
        <w:b/>
      </w:rPr>
    </w:pPr>
    <w:r w:rsidRPr="005D0F85">
      <w:rPr>
        <w:rFonts w:ascii="Arial" w:hAnsi="Arial" w:cs="Arial"/>
      </w:rPr>
      <w:t>St-242/2025-</w:t>
    </w:r>
    <w:r w:rsidRPr="005D0F85" w:rsidR="00DD1190">
      <w:rPr>
        <w:rFonts w:ascii="Arial" w:hAnsi="Arial" w:cs="Arial"/>
      </w:rPr>
      <w:t>41</w:t>
    </w: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4261"/>
    <w:rsid w:val="000165BC"/>
    <w:rsid w:val="00033DA0"/>
    <w:rsid w:val="00034DD1"/>
    <w:rsid w:val="00042ABA"/>
    <w:rsid w:val="00050F18"/>
    <w:rsid w:val="00056B0D"/>
    <w:rsid w:val="0006475E"/>
    <w:rsid w:val="00075565"/>
    <w:rsid w:val="000764EA"/>
    <w:rsid w:val="000C5AA0"/>
    <w:rsid w:val="00100134"/>
    <w:rsid w:val="00103E05"/>
    <w:rsid w:val="001128DF"/>
    <w:rsid w:val="001226A0"/>
    <w:rsid w:val="00133218"/>
    <w:rsid w:val="00145541"/>
    <w:rsid w:val="00161DA9"/>
    <w:rsid w:val="00165B56"/>
    <w:rsid w:val="00183C6D"/>
    <w:rsid w:val="00191DF3"/>
    <w:rsid w:val="00195AF1"/>
    <w:rsid w:val="001C1296"/>
    <w:rsid w:val="001E5759"/>
    <w:rsid w:val="00202458"/>
    <w:rsid w:val="0020689F"/>
    <w:rsid w:val="00231811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5F4D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0F85"/>
    <w:rsid w:val="005D4B42"/>
    <w:rsid w:val="005D6E99"/>
    <w:rsid w:val="005D6F8E"/>
    <w:rsid w:val="0061337D"/>
    <w:rsid w:val="006174C7"/>
    <w:rsid w:val="0062665E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C5FBA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930B2"/>
    <w:rsid w:val="009E77A3"/>
    <w:rsid w:val="00A23F7C"/>
    <w:rsid w:val="00A31FD5"/>
    <w:rsid w:val="00A53F2D"/>
    <w:rsid w:val="00A57D24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913BA"/>
    <w:rsid w:val="00BB249E"/>
    <w:rsid w:val="00BB24B9"/>
    <w:rsid w:val="00BE3B20"/>
    <w:rsid w:val="00C02461"/>
    <w:rsid w:val="00C02DDE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2BDE"/>
    <w:rsid w:val="00D74B48"/>
    <w:rsid w:val="00D83E6A"/>
    <w:rsid w:val="00D97E3C"/>
    <w:rsid w:val="00DA26B6"/>
    <w:rsid w:val="00DA7CF4"/>
    <w:rsid w:val="00DB12B0"/>
    <w:rsid w:val="00DB7F08"/>
    <w:rsid w:val="00DD1190"/>
    <w:rsid w:val="00DD4ADE"/>
    <w:rsid w:val="00DE1369"/>
    <w:rsid w:val="00E07480"/>
    <w:rsid w:val="00E14EE6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A4529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C7F91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231811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0764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764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02D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2D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2DD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2DD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2DD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1. prosinca 2025.</izvorni_sadrzaj>
    <derivirana_varijabla naziv="DomainObject.StvarniPocetakDatum_1">1. prosinca 2025.</derivirana_varijabla>
  </DomainObject.StvarniPocetakDatum>
  <DomainObject.StvarniZavrsetakDatum>
    <izvorni_sadrzaj>1. prosinca 2025.</izvorni_sadrzaj>
    <derivirana_varijabla naziv="DomainObject.StvarniZavrsetakDatum_1">1. prosinca 2025.</derivirana_varijabla>
  </DomainObject.StvarniZavrsetakDatum>
  <DomainObject.PlaniraniZavrsetakDatum>
    <izvorni_sadrzaj>1. prosinca 2025.</izvorni_sadrzaj>
    <derivirana_varijabla naziv="DomainObject.PlaniraniZavrsetakDatum_1">1. prosinca 2025.</derivirana_varijabla>
  </DomainObject.PlaniraniZavrsetakDatum>
  <DomainObject.PlaniraniPocetakDatum>
    <izvorni_sadrzaj>1. prosinca 2025.</izvorni_sadrzaj>
    <derivirana_varijabla naziv="DomainObject.PlaniraniPocetakDatum_1">1. prosinca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12:51</izvorni_sadrzaj>
    <derivirana_varijabla naziv="DomainObject.StvarniZavrsetakVrijeme_1">12:51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prosinca 2025.</izvorni_sadrzaj>
    <derivirana_varijabla naziv="DomainObject.Zapisnik.DatumKreiranja_1">1.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St-242/2025-41</izvorni_sadrzaj>
    <derivirana_varijabla naziv="DomainObject.Zapisnik.Oznaka_1">St-242/2025-41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lipnja 2025.</izvorni_sadrzaj>
    <derivirana_varijabla naziv="DomainObject.Predmet.DatumIzradeOptuznogAkta_1">27. lipnja 2025.</derivirana_varijabla>
  </DomainObject.Predmet.DatumIzradeOptuznogAkta>
  <DomainObject.Predmet.DatumIzradeOptuznogAktaFormated>
    <izvorni_sadrzaj>27.6.2025.</izvorni_sadrzaj>
    <derivirana_varijabla naziv="DomainObject.Predmet.DatumIzradeOptuznogAktaFormated_1">27.6.2025.</derivirana_varijabla>
  </DomainObject.Predmet.DatumIzradeOptuznogAktaFormated>
  <DomainObject.Predmet.DatumOsnivanja>
    <izvorni_sadrzaj>27. lipnja 2025.</izvorni_sadrzaj>
    <derivirana_varijabla naziv="DomainObject.Predmet.DatumOsnivanja_1">27.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lipnja 2025.</izvorni_sadrzaj>
    <derivirana_varijabla naziv="DomainObject.Predmet.DatumPrimitkaOptuznogAkta_1">27.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St-242/2025</izvorni_sadrzaj>
    <derivirana_varijabla naziv="DomainObject.Predmet.OznakaBroj_1">St-242/2025</derivirana_varijabla>
  </DomainObject.Predmet.OznakaBroj>
  <DomainObject.Predmet.OznakaBrojOptuznogAkta>
    <izvorni_sadrzaj>04-06-25-2593</izvorni_sadrzaj>
    <derivirana_varijabla naziv="DomainObject.Predmet.OznakaBrojOptuznogAkta_1">04-06-25-2593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17.11.2025. spisu prileži plavi registrator
s prijavama tražbina (u referadi)</izvorni_sadrzaj>
    <derivirana_varijabla naziv="DomainObject.Predmet.PrimjedbaSuca_1">Od 17.11.2025. spisu prileži plavi registrator
s prijavama tražbina (u referadi)</derivirana_varijabla>
  </DomainObject.Predmet.PrimjedbaSuca>
  <DomainObject.Predmet.ProtustrankaFormated>
    <izvorni_sadrzaj>  IMEX MARINE d. o. o. u stečaju</izvorni_sadrzaj>
    <derivirana_varijabla naziv="DomainObject.Predmet.ProtustrankaFormated_1">  IMEX MARINE d. o. o. u stečaju</derivirana_varijabla>
  </DomainObject.Predmet.ProtustrankaFormated>
  <DomainObject.Predmet.ProtustrankaFormatedOIB>
    <izvorni_sadrzaj>  IMEX MARINE d. o. o. u stečaju, OIB 10511338651</izvorni_sadrzaj>
    <derivirana_varijabla naziv="DomainObject.Predmet.ProtustrankaFormatedOIB_1">  IMEX MARINE d. o. o. u stečaju, OIB 10511338651</derivirana_varijabla>
  </DomainObject.Predmet.ProtustrankaFormatedOIB>
  <DomainObject.Predmet.ProtustrankaFormatedWithAdress>
    <izvorni_sadrzaj> IMEX MARINE d. o. o. u stečaju, Flanatička ulica - Via Flanatica 25, 52100 Pula</izvorni_sadrzaj>
    <derivirana_varijabla naziv="DomainObject.Predmet.ProtustrankaFormatedWithAdress_1"> IMEX MARINE d. o. o. u stečaju, Flanatička ulica - Via Flanatica 25, 52100 Pula</derivirana_varijabla>
  </DomainObject.Predmet.ProtustrankaFormatedWithAdress>
  <DomainObject.Predmet.ProtustrankaFormatedWithAdressOIB>
    <izvorni_sadrzaj> IMEX MARINE d. o. o. u stečaju, OIB 10511338651, Flanatička ulica - Via Flanatica 25, 52100 Pula</izvorni_sadrzaj>
    <derivirana_varijabla naziv="DomainObject.Predmet.ProtustrankaFormatedWithAdressOIB_1"> IMEX MARINE d. o. o. u stečaju, OIB 10511338651, Flanatička ulica - Via Flanatica 25, 52100 Pula</derivirana_varijabla>
  </DomainObject.Predmet.ProtustrankaFormatedWithAdressOIB>
  <DomainObject.Predmet.ProtustrankaWithAdress>
    <izvorni_sadrzaj>IMEX MARINE d. o. o. u stečaju Flanatička ulica - Via Flanatica 25, 52100 Pula</izvorni_sadrzaj>
    <derivirana_varijabla naziv="DomainObject.Predmet.ProtustrankaWithAdress_1">IMEX MARINE d. o. o. u stečaju Flanatička ulica - Via Flanatica 25, 52100 Pula</derivirana_varijabla>
  </DomainObject.Predmet.ProtustrankaWithAdress>
  <DomainObject.Predmet.ProtustrankaWithAdressOIB>
    <izvorni_sadrzaj>IMEX MARINE d. o. o. u stečaju, OIB 10511338651, Flanatička ulica - Via Flanatica 25, 52100 Pula</izvorni_sadrzaj>
    <derivirana_varijabla naziv="DomainObject.Predmet.ProtustrankaWithAdressOIB_1">IMEX MARINE d. o. o. u stečaju, OIB 10511338651, Flanatička ulica - Via Flanatica 25, 52100 Pula</derivirana_varijabla>
  </DomainObject.Predmet.ProtustrankaWithAdressOIB>
  <DomainObject.Predmet.ProtustrankaNazivFormated>
    <izvorni_sadrzaj>IMEX MARINE d. o. o. u stečaju</izvorni_sadrzaj>
    <derivirana_varijabla naziv="DomainObject.Predmet.ProtustrankaNazivFormated_1">IMEX MARINE d. o. o. u stečaju</derivirana_varijabla>
  </DomainObject.Predmet.ProtustrankaNazivFormated>
  <DomainObject.Predmet.ProtustrankaNazivFormatedOIB>
    <izvorni_sadrzaj>IMEX MARINE d. o. o. u stečaju, OIB 10511338651</izvorni_sadrzaj>
    <derivirana_varijabla naziv="DomainObject.Predmet.ProtustrankaNazivFormatedOIB_1">IMEX MARINE d. o. o. u stečaju, OIB 10511338651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77334.13</izvorni_sadrzaj>
    <derivirana_varijabla naziv="DomainObject.Predmet.TrenutnaVrijednost_1">77334.13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IMEX MARINE d. o. o. u stečaju</item>
    </izvorni_sadrzaj>
    <derivirana_varijabla naziv="DomainObject.Predmet.ProtuStrankaListFormated_1">
      <item>IMEX MARINE d. o. o. u stečaju</item>
    </derivirana_varijabla>
  </DomainObject.Predmet.ProtuStrankaListFormated>
  <DomainObject.Predmet.ProtuStrankaListFormatedOIB>
    <izvorni_sadrzaj>
      <item>IMEX MARINE d. o. o. u stečaju, OIB 10511338651</item>
    </izvorni_sadrzaj>
    <derivirana_varijabla naziv="DomainObject.Predmet.ProtuStrankaListFormatedOIB_1">
      <item>IMEX MARINE d. o. o. u stečaju, OIB 10511338651</item>
    </derivirana_varijabla>
  </DomainObject.Predmet.ProtuStrankaListFormatedOIB>
  <DomainObject.Predmet.ProtuStrankaListFormatedWithAdress>
    <izvorni_sadrzaj>
      <item>IMEX MARINE d. o. o. u stečaju, Flanatička ulica - Via Flanatica 25, 52100 Pula</item>
    </izvorni_sadrzaj>
    <derivirana_varijabla naziv="DomainObject.Predmet.ProtuStrankaListFormatedWithAdress_1">
      <item>IMEX MARINE d. o. o. u stečaju, Flanatička ulica - Via Flanatica 25, 52100 Pula</item>
    </derivirana_varijabla>
  </DomainObject.Predmet.ProtuStrankaListFormatedWithAdress>
  <DomainObject.Predmet.ProtuStrankaListFormatedWithAdressOIB>
    <izvorni_sadrzaj>
      <item>IMEX MARINE d. o. o. u stečaju, OIB 10511338651, Flanatička ulica - Via Flanatica 25, 52100 Pula</item>
    </izvorni_sadrzaj>
    <derivirana_varijabla naziv="DomainObject.Predmet.ProtuStrankaListFormatedWithAdressOIB_1">
      <item>IMEX MARINE d. o. o. u stečaju, OIB 10511338651, Flanatička ulica - Via Flanatica 25, 52100 Pula</item>
    </derivirana_varijabla>
  </DomainObject.Predmet.ProtuStrankaListFormatedWithAdressOIB>
  <DomainObject.Predmet.ProtuStrankaListNazivFormated>
    <izvorni_sadrzaj>
      <item>IMEX MARINE d. o. o. u stečaju</item>
    </izvorni_sadrzaj>
    <derivirana_varijabla naziv="DomainObject.Predmet.ProtuStrankaListNazivFormated_1">
      <item>IMEX MARINE d. o. o. u stečaju</item>
    </derivirana_varijabla>
  </DomainObject.Predmet.ProtuStrankaListNazivFormated>
  <DomainObject.Predmet.ProtuStrankaListNazivFormatedOIB>
    <izvorni_sadrzaj>
      <item>IMEX MARINE d. o. o. u stečaju, OIB 10511338651</item>
    </izvorni_sadrzaj>
    <derivirana_varijabla naziv="DomainObject.Predmet.ProtuStrankaListNazivFormatedOIB_1">
      <item>IMEX MARINE d. o. o. u stečaju, OIB 10511338651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prosinca 2025.</izvorni_sadrzaj>
    <derivirana_varijabla naziv="DomainObject.Datum_1">1. prosinca 2025.</derivirana_varijabla>
  </DomainObject.Datum>
  <DomainObject.PoslovniBrojDokumenta>
    <izvorni_sadrzaj>St-242/2025-41</izvorni_sadrzaj>
    <derivirana_varijabla naziv="DomainObject.PoslovniBrojDokumenta_1">St-242/2025-41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IMEX MARINE d. o. o. u stečaju</izvorni_sadrzaj>
    <derivirana_varijabla naziv="DomainObject.Predmet.ProtustrankaIDrugi_1">IMEX MARINE d. o. o.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IMEX MARINE d. o. o. u stečaju, OIB 10511338651, Flanatička ulica - Via Flanatica 25, 52100 Pula</izvorni_sadrzaj>
    <derivirana_varijabla naziv="DomainObject.Predmet.ProtustrankaIDrugiAdressOIB_1">IMEX MARINE d. o. o. u stečaju, OIB 10511338651, Flanatička ulica - Via Flanatica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MARINE d. o. o. u stečaju</item>
      <item>Financijska agencija (FINA)</item>
    </izvorni_sadrzaj>
    <derivirana_varijabla naziv="DomainObject.Predmet.SudioniciListNaziv_1">
      <item>IMEX MARINE d. o. o. u stečaju</item>
      <item>Financijska agencija (FINA)</item>
    </derivirana_varijabla>
  </DomainObject.Predmet.SudioniciListNaziv>
  <DomainObject.Predmet.SudioniciListAdressOIB>
    <izvorni_sadrzaj>
      <item>IMEX MARINE d. o. o. u stečaju, OIB 10511338651, Flanatička ulica - Via Flanatica 25,52100 Pula</item>
      <item>Financijska agencija (FINA), OIB 85821130368, GIARDINI 5,52100 Pula</item>
    </izvorni_sadrzaj>
    <derivirana_varijabla naziv="DomainObject.Predmet.SudioniciListAdressOIB_1">
      <item>IMEX MARINE d. o. o. u stečaju, OIB 10511338651, Flanatička ulica - Via Flanatica 25,52100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10511338651</item>
      <item>, OIB 85821130368</item>
    </izvorni_sadrzaj>
    <derivirana_varijabla naziv="DomainObject.Predmet.SudioniciListNazivOIB_1">
      <item>, OIB 10511338651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2025.</izvorni_sadrzaj>
    <derivirana_varijabla naziv="DomainObject.Predmet.DatumPocetkaProcesa_1">27.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6</properties:Pages>
  <properties:Words>2141</properties:Words>
  <properties:Characters>12259</properties:Characters>
  <properties:Lines>285</properties:Lines>
  <properties:Paragraphs>116</properties:Paragraphs>
  <properties:TotalTime>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14499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2025-12-01T11:51:00Z</cp:lastPrinted>
  <dcterms:modified xmlns:xsi="http://www.w3.org/2001/XMLSchema-instance" xsi:type="dcterms:W3CDTF">2025-12-01T12:44:00Z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St-242/2025-41 / Zapisnik - Ispitno ročište (St-242-25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